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B66291E" w14:textId="0D10EDEE" w:rsidR="00000000" w:rsidRDefault="004772CC">
      <w:pPr>
        <w:spacing w:after="0"/>
        <w:jc w:val="center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  <w:u w:val="single"/>
        </w:rPr>
        <w:t>Programación académica</w:t>
      </w:r>
      <w:r>
        <w:rPr>
          <w:rStyle w:val="Refdenotaalpie"/>
        </w:rPr>
        <w:footnoteReference w:id="1"/>
      </w:r>
      <w:r>
        <w:pict w14:anchorId="0520D0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85.05pt;margin-top:-10.55pt;width:63.05pt;height:71.9pt;z-index:-1;mso-wrap-distance-left:9pt;mso-wrap-distance-top:0;mso-wrap-distance-right:9pt;mso-wrap-distance-bottom:0;mso-position-horizontal:absolute;mso-position-horizontal-relative:page;mso-position-vertical:absolute;mso-position-vertical-relative:text" filled="t">
            <v:fill color2="black"/>
            <v:imagedata r:id="rId7" o:title=""/>
          </v:shape>
        </w:pict>
      </w:r>
    </w:p>
    <w:p w14:paraId="29443EA3" w14:textId="77777777" w:rsidR="00000000" w:rsidRDefault="004772CC">
      <w:pPr>
        <w:spacing w:after="0" w:line="100" w:lineRule="atLeast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                                                            </w:t>
      </w:r>
      <w:r>
        <w:rPr>
          <w:b/>
          <w:bCs/>
          <w:sz w:val="24"/>
          <w:szCs w:val="24"/>
        </w:rPr>
        <w:t>música</w:t>
      </w:r>
      <w:r>
        <w:rPr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b/>
          <w:bCs/>
          <w:sz w:val="24"/>
          <w:szCs w:val="24"/>
          <w:u w:val="single"/>
        </w:rPr>
        <w:t>I°</w:t>
      </w:r>
      <w:proofErr w:type="spellEnd"/>
      <w:r>
        <w:rPr>
          <w:b/>
          <w:bCs/>
          <w:sz w:val="24"/>
          <w:szCs w:val="24"/>
          <w:u w:val="single"/>
        </w:rPr>
        <w:t xml:space="preserve"> Semestre</w:t>
      </w:r>
    </w:p>
    <w:p w14:paraId="3A23CBC8" w14:textId="77777777" w:rsidR="00000000" w:rsidRDefault="004772CC">
      <w:pPr>
        <w:spacing w:after="0" w:line="100" w:lineRule="atLeast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7° Básico</w:t>
      </w:r>
    </w:p>
    <w:p w14:paraId="0A4D85F6" w14:textId="77777777" w:rsidR="00000000" w:rsidRDefault="004772CC">
      <w:pPr>
        <w:spacing w:after="0" w:line="100" w:lineRule="atLeast"/>
        <w:rPr>
          <w:b/>
          <w:bCs/>
          <w:sz w:val="24"/>
          <w:szCs w:val="24"/>
          <w:u w:val="single"/>
        </w:rPr>
      </w:pPr>
    </w:p>
    <w:p w14:paraId="5B18DAB9" w14:textId="77777777" w:rsidR="00000000" w:rsidRDefault="004772CC">
      <w:pPr>
        <w:spacing w:after="0" w:line="100" w:lineRule="atLeast"/>
        <w:rPr>
          <w:rFonts w:eastAsia="BatangChe"/>
          <w:bCs/>
        </w:rPr>
      </w:pPr>
      <w:r>
        <w:rPr>
          <w:sz w:val="24"/>
          <w:szCs w:val="24"/>
        </w:rPr>
        <w:t>Profesor(es): Joaquín Román</w:t>
      </w:r>
    </w:p>
    <w:tbl>
      <w:tblPr>
        <w:tblW w:w="0" w:type="auto"/>
        <w:tblInd w:w="-431" w:type="dxa"/>
        <w:tblLayout w:type="fixed"/>
        <w:tblLook w:val="0000" w:firstRow="0" w:lastRow="0" w:firstColumn="0" w:lastColumn="0" w:noHBand="0" w:noVBand="0"/>
      </w:tblPr>
      <w:tblGrid>
        <w:gridCol w:w="2661"/>
        <w:gridCol w:w="3840"/>
        <w:gridCol w:w="3859"/>
      </w:tblGrid>
      <w:tr w:rsidR="00000000" w14:paraId="73D2ABFC" w14:textId="77777777">
        <w:trPr>
          <w:trHeight w:val="311"/>
        </w:trPr>
        <w:tc>
          <w:tcPr>
            <w:tcW w:w="2661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</w:tcPr>
          <w:p w14:paraId="638BD96D" w14:textId="77777777" w:rsidR="00000000" w:rsidRDefault="004772CC">
            <w:pPr>
              <w:spacing w:after="0" w:line="100" w:lineRule="atLeast"/>
            </w:pPr>
            <w:r>
              <w:rPr>
                <w:rFonts w:eastAsia="BatangChe"/>
                <w:bCs/>
              </w:rPr>
              <w:t>UNIDAD</w:t>
            </w:r>
          </w:p>
        </w:tc>
        <w:tc>
          <w:tcPr>
            <w:tcW w:w="7699" w:type="dxa"/>
            <w:gridSpan w:val="2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</w:tcPr>
          <w:p w14:paraId="07210BDC" w14:textId="77777777" w:rsidR="00000000" w:rsidRDefault="004772CC">
            <w:pPr>
              <w:pStyle w:val="Ttulo5"/>
              <w:spacing w:before="0" w:after="0" w:line="100" w:lineRule="atLeast"/>
              <w:jc w:val="both"/>
              <w:rPr>
                <w:rFonts w:cs="Calibri"/>
              </w:rPr>
            </w:pPr>
            <w:hyperlink r:id="rId8" w:history="1">
              <w:r>
                <w:rPr>
                  <w:rStyle w:val="Hipervnculo"/>
                  <w:rFonts w:cs="Calibri"/>
                  <w:color w:val="000000"/>
                </w:rPr>
                <w:t>Unidad 3: Los sonidos expresan</w:t>
              </w:r>
            </w:hyperlink>
          </w:p>
          <w:p w14:paraId="19D0A18F" w14:textId="77777777" w:rsidR="00000000" w:rsidRDefault="004772CC">
            <w:pPr>
              <w:spacing w:after="0" w:line="100" w:lineRule="atLeast"/>
              <w:jc w:val="both"/>
              <w:rPr>
                <w:b/>
                <w:bCs/>
              </w:rPr>
            </w:pPr>
          </w:p>
        </w:tc>
      </w:tr>
      <w:tr w:rsidR="00000000" w14:paraId="5657146B" w14:textId="77777777">
        <w:tc>
          <w:tcPr>
            <w:tcW w:w="26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41CD5DC" w14:textId="77777777" w:rsidR="00000000" w:rsidRDefault="004772CC">
            <w:pPr>
              <w:spacing w:after="0" w:line="100" w:lineRule="atLeast"/>
            </w:pPr>
            <w:r>
              <w:rPr>
                <w:rFonts w:eastAsia="Calibri"/>
                <w:b/>
                <w:bCs/>
              </w:rPr>
              <w:t>ACTITUDES</w:t>
            </w:r>
          </w:p>
        </w:tc>
        <w:tc>
          <w:tcPr>
            <w:tcW w:w="769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14547BE" w14:textId="77777777" w:rsidR="00000000" w:rsidRDefault="004772C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Demostrar disposición a desarrollar curiosidad, interés y disfrute por los sonidos y las músicas (o diferentes manifestaciones musicales).</w:t>
            </w:r>
          </w:p>
          <w:p w14:paraId="29DE1061" w14:textId="77777777" w:rsidR="00000000" w:rsidRDefault="004772C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Demostrar disposición a comunicar sus percepciones, ideas y sentimientos mediante diversas formas de ex</w:t>
            </w:r>
            <w:r>
              <w:t>presión musical con confianza, empatía y preparación.</w:t>
            </w:r>
          </w:p>
          <w:p w14:paraId="4727103C" w14:textId="77777777" w:rsidR="00000000" w:rsidRDefault="004772C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Reconocer el valor del trabajo responsable y a conciencia, tanto en los procesos como en los resultados musicales, desarrollando la autonomía y la autocrítica.</w:t>
            </w:r>
          </w:p>
          <w:p w14:paraId="40A6B413" w14:textId="77777777" w:rsidR="00000000" w:rsidRDefault="004772CC">
            <w:pPr>
              <w:pStyle w:val="ListParagraph"/>
              <w:spacing w:after="0" w:line="100" w:lineRule="atLeast"/>
              <w:ind w:left="0"/>
              <w:jc w:val="both"/>
            </w:pPr>
          </w:p>
        </w:tc>
      </w:tr>
      <w:tr w:rsidR="00000000" w14:paraId="50016706" w14:textId="77777777">
        <w:trPr>
          <w:trHeight w:val="331"/>
        </w:trPr>
        <w:tc>
          <w:tcPr>
            <w:tcW w:w="26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5B72CB4" w14:textId="77777777" w:rsidR="00000000" w:rsidRDefault="004772CC">
            <w:pPr>
              <w:spacing w:after="0" w:line="100" w:lineRule="atLeast"/>
              <w:rPr>
                <w:rFonts w:ascii="sans-serif" w:hAnsi="sans-serif"/>
                <w:color w:val="1A1A1A"/>
                <w:sz w:val="18"/>
              </w:rPr>
            </w:pPr>
            <w:r>
              <w:rPr>
                <w:rFonts w:eastAsia="Calibri"/>
                <w:b/>
                <w:bCs/>
              </w:rPr>
              <w:t>OBJETIVOS DE APRENDIZAJE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69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F3ADB71" w14:textId="462B05AA" w:rsidR="00000000" w:rsidRDefault="004772C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 w:rsidRPr="0002350D">
              <w:t>OA 7:</w:t>
            </w:r>
            <w:r w:rsidR="0002350D">
              <w:t xml:space="preserve"> </w:t>
            </w:r>
            <w:r w:rsidRPr="0002350D">
              <w:t>Reconocer</w:t>
            </w:r>
            <w:r w:rsidRPr="0002350D">
              <w:t xml:space="preserve"> el rol de la música en la sociedad, considerando sus propias experiencias musicales, contextos en que surge y las personas que la cultivan.</w:t>
            </w:r>
          </w:p>
        </w:tc>
      </w:tr>
      <w:tr w:rsidR="00000000" w14:paraId="048A3194" w14:textId="77777777">
        <w:tc>
          <w:tcPr>
            <w:tcW w:w="26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0DA3D60" w14:textId="77777777" w:rsidR="00000000" w:rsidRDefault="004772CC">
            <w:pPr>
              <w:spacing w:after="0" w:line="100" w:lineRule="atLeast"/>
              <w:rPr>
                <w:rFonts w:eastAsia="Times New Roman"/>
                <w:lang w:val="es-ES"/>
              </w:rPr>
            </w:pPr>
            <w:r>
              <w:rPr>
                <w:rFonts w:eastAsia="Calibri"/>
                <w:b/>
                <w:bCs/>
              </w:rPr>
              <w:t xml:space="preserve">CONTENIDOS DECLARATIVOS </w:t>
            </w:r>
          </w:p>
        </w:tc>
        <w:tc>
          <w:tcPr>
            <w:tcW w:w="3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F7170CE" w14:textId="77777777" w:rsidR="00000000" w:rsidRDefault="004772CC">
            <w:pPr>
              <w:pStyle w:val="ListParagraph"/>
              <w:spacing w:after="0" w:line="100" w:lineRule="atLeast"/>
              <w:ind w:left="0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-        Apreciación musical</w:t>
            </w:r>
          </w:p>
          <w:p w14:paraId="2E015C03" w14:textId="77777777" w:rsidR="00000000" w:rsidRDefault="004772CC">
            <w:pPr>
              <w:spacing w:after="0" w:line="100" w:lineRule="atLeast"/>
              <w:ind w:left="360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-   Desarrollo auditivo</w:t>
            </w:r>
          </w:p>
        </w:tc>
        <w:tc>
          <w:tcPr>
            <w:tcW w:w="38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533BC61" w14:textId="77777777" w:rsidR="00000000" w:rsidRDefault="004772C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Interpretación vocal e instrumental</w:t>
            </w:r>
          </w:p>
          <w:p w14:paraId="2CCE8E2F" w14:textId="77777777" w:rsidR="00000000" w:rsidRDefault="004772C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</w:p>
          <w:p w14:paraId="0B317CB7" w14:textId="77777777" w:rsidR="00000000" w:rsidRDefault="004772CC">
            <w:pPr>
              <w:pStyle w:val="ListParagraph"/>
              <w:spacing w:after="0" w:line="100" w:lineRule="atLeast"/>
              <w:ind w:left="0"/>
              <w:jc w:val="both"/>
              <w:rPr>
                <w:rFonts w:eastAsia="Times New Roman"/>
                <w:lang w:val="es-ES"/>
              </w:rPr>
            </w:pPr>
          </w:p>
        </w:tc>
      </w:tr>
      <w:tr w:rsidR="00000000" w14:paraId="11EE0CBD" w14:textId="77777777">
        <w:tc>
          <w:tcPr>
            <w:tcW w:w="26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49CBDFA" w14:textId="77777777" w:rsidR="00000000" w:rsidRDefault="004772CC">
            <w:pPr>
              <w:spacing w:after="0" w:line="100" w:lineRule="atLeast"/>
            </w:pPr>
            <w:r>
              <w:rPr>
                <w:rFonts w:eastAsia="Calibri"/>
                <w:b/>
                <w:bCs/>
              </w:rPr>
              <w:t>HABILIDADES</w:t>
            </w:r>
          </w:p>
        </w:tc>
        <w:tc>
          <w:tcPr>
            <w:tcW w:w="3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C30F709" w14:textId="77777777" w:rsidR="00000000" w:rsidRDefault="004772C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Reflexión personal y grupal.</w:t>
            </w:r>
          </w:p>
          <w:p w14:paraId="0D81FE99" w14:textId="77777777" w:rsidR="00000000" w:rsidRDefault="004772CC">
            <w:pPr>
              <w:pStyle w:val="ListParagraph"/>
              <w:spacing w:after="0" w:line="100" w:lineRule="atLeast"/>
              <w:ind w:left="0"/>
              <w:jc w:val="both"/>
            </w:pPr>
          </w:p>
          <w:p w14:paraId="4F10DD64" w14:textId="77777777" w:rsidR="00000000" w:rsidRDefault="004772CC">
            <w:pPr>
              <w:pStyle w:val="ListParagraph"/>
              <w:spacing w:after="0" w:line="100" w:lineRule="atLeast"/>
              <w:ind w:left="0"/>
              <w:jc w:val="both"/>
            </w:pPr>
          </w:p>
        </w:tc>
        <w:tc>
          <w:tcPr>
            <w:tcW w:w="38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50A2CCE" w14:textId="77777777" w:rsidR="00000000" w:rsidRDefault="004772C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Comunicación y difusión del quehacer musical.</w:t>
            </w:r>
          </w:p>
          <w:p w14:paraId="0265AEC2" w14:textId="77777777" w:rsidR="00000000" w:rsidRDefault="004772CC">
            <w:pPr>
              <w:pStyle w:val="ListParagraph"/>
              <w:spacing w:after="0" w:line="100" w:lineRule="atLeast"/>
              <w:ind w:left="0"/>
              <w:jc w:val="both"/>
              <w:rPr>
                <w:rFonts w:eastAsia="Times New Roman"/>
                <w:lang w:val="es-ES"/>
              </w:rPr>
            </w:pPr>
          </w:p>
        </w:tc>
      </w:tr>
      <w:tr w:rsidR="00000000" w14:paraId="3D8C1F30" w14:textId="77777777">
        <w:trPr>
          <w:trHeight w:val="854"/>
        </w:trPr>
        <w:tc>
          <w:tcPr>
            <w:tcW w:w="26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46B7458" w14:textId="77777777" w:rsidR="00000000" w:rsidRDefault="004772CC">
            <w:pPr>
              <w:spacing w:after="0" w:line="100" w:lineRule="atLeast"/>
              <w:rPr>
                <w:color w:val="1A1A1A"/>
              </w:rPr>
            </w:pPr>
            <w:r>
              <w:rPr>
                <w:rFonts w:eastAsia="Calibri"/>
                <w:b/>
              </w:rPr>
              <w:t>PLAN DE EVALUACIÓN</w:t>
            </w:r>
          </w:p>
        </w:tc>
        <w:tc>
          <w:tcPr>
            <w:tcW w:w="769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95B41F6" w14:textId="77777777" w:rsidR="00000000" w:rsidRDefault="004772CC">
            <w:pPr>
              <w:spacing w:after="0" w:line="100" w:lineRule="atLeast"/>
              <w:jc w:val="both"/>
              <w:rPr>
                <w:color w:val="1A1A1A"/>
              </w:rPr>
            </w:pPr>
            <w:r>
              <w:rPr>
                <w:color w:val="1A1A1A"/>
              </w:rPr>
              <w:t xml:space="preserve">- Formativa trabajo personal semanal </w:t>
            </w:r>
          </w:p>
          <w:p w14:paraId="1CFE6D16" w14:textId="77777777" w:rsidR="00000000" w:rsidRDefault="004772CC">
            <w:pPr>
              <w:spacing w:after="0" w:line="100" w:lineRule="atLeast"/>
              <w:jc w:val="both"/>
              <w:rPr>
                <w:color w:val="1A1A1A"/>
              </w:rPr>
            </w:pPr>
            <w:r>
              <w:rPr>
                <w:color w:val="1A1A1A"/>
              </w:rPr>
              <w:t>- Ensayos de repertorio y trabajos individuales con calificación acumulativa</w:t>
            </w:r>
          </w:p>
          <w:p w14:paraId="67AB9BFD" w14:textId="77777777" w:rsidR="00000000" w:rsidRDefault="004772CC">
            <w:pPr>
              <w:spacing w:after="0" w:line="100" w:lineRule="atLeast"/>
              <w:jc w:val="both"/>
            </w:pPr>
            <w:r>
              <w:rPr>
                <w:color w:val="1A1A1A"/>
              </w:rPr>
              <w:t>- Evaluación de ejecución in</w:t>
            </w:r>
            <w:r>
              <w:rPr>
                <w:color w:val="1A1A1A"/>
              </w:rPr>
              <w:t>strumental y vocal grupal.</w:t>
            </w:r>
          </w:p>
        </w:tc>
      </w:tr>
    </w:tbl>
    <w:p w14:paraId="43954BF4" w14:textId="77777777" w:rsidR="00000000" w:rsidRDefault="004772CC">
      <w:pPr>
        <w:spacing w:after="0" w:line="100" w:lineRule="atLeast"/>
      </w:pPr>
    </w:p>
    <w:p w14:paraId="518FAF79" w14:textId="77777777" w:rsidR="00000000" w:rsidRDefault="004772CC">
      <w:pPr>
        <w:spacing w:after="0" w:line="100" w:lineRule="atLeast"/>
      </w:pPr>
    </w:p>
    <w:tbl>
      <w:tblPr>
        <w:tblW w:w="0" w:type="auto"/>
        <w:tblInd w:w="-431" w:type="dxa"/>
        <w:tblLayout w:type="fixed"/>
        <w:tblLook w:val="0000" w:firstRow="0" w:lastRow="0" w:firstColumn="0" w:lastColumn="0" w:noHBand="0" w:noVBand="0"/>
      </w:tblPr>
      <w:tblGrid>
        <w:gridCol w:w="2964"/>
        <w:gridCol w:w="3537"/>
        <w:gridCol w:w="3859"/>
      </w:tblGrid>
      <w:tr w:rsidR="00000000" w14:paraId="0AF176A4" w14:textId="77777777">
        <w:trPr>
          <w:trHeight w:val="311"/>
        </w:trPr>
        <w:tc>
          <w:tcPr>
            <w:tcW w:w="2964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</w:tcPr>
          <w:p w14:paraId="104B9B03" w14:textId="77777777" w:rsidR="00000000" w:rsidRDefault="004772CC">
            <w:pPr>
              <w:spacing w:after="0" w:line="100" w:lineRule="atLeast"/>
            </w:pPr>
            <w:r>
              <w:rPr>
                <w:rFonts w:eastAsia="BatangChe"/>
                <w:bCs/>
              </w:rPr>
              <w:t>UNIDAD</w:t>
            </w:r>
          </w:p>
        </w:tc>
        <w:tc>
          <w:tcPr>
            <w:tcW w:w="7396" w:type="dxa"/>
            <w:gridSpan w:val="2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</w:tcPr>
          <w:p w14:paraId="3F8684B4" w14:textId="77777777" w:rsidR="00000000" w:rsidRDefault="004772CC">
            <w:pPr>
              <w:pStyle w:val="Ttulo5"/>
              <w:spacing w:before="0" w:after="0" w:line="100" w:lineRule="atLeast"/>
              <w:jc w:val="both"/>
              <w:rPr>
                <w:rFonts w:cs="Calibri"/>
                <w:color w:val="000000"/>
              </w:rPr>
            </w:pPr>
            <w:hyperlink r:id="rId9" w:history="1">
              <w:r>
                <w:rPr>
                  <w:rStyle w:val="Hipervnculo"/>
                  <w:rFonts w:cs="Calibri"/>
                  <w:color w:val="000000"/>
                </w:rPr>
                <w:t>Unidad 4: Compartiendo experiencias</w:t>
              </w:r>
            </w:hyperlink>
          </w:p>
          <w:p w14:paraId="269DB33A" w14:textId="77777777" w:rsidR="00000000" w:rsidRDefault="004772CC">
            <w:pPr>
              <w:spacing w:after="0" w:line="100" w:lineRule="atLeast"/>
              <w:jc w:val="both"/>
              <w:rPr>
                <w:b/>
                <w:bCs/>
                <w:color w:val="000000"/>
              </w:rPr>
            </w:pPr>
          </w:p>
        </w:tc>
      </w:tr>
      <w:tr w:rsidR="00000000" w14:paraId="7FCFAFFA" w14:textId="77777777">
        <w:tc>
          <w:tcPr>
            <w:tcW w:w="2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C611863" w14:textId="77777777" w:rsidR="00000000" w:rsidRDefault="004772CC">
            <w:pPr>
              <w:spacing w:after="0" w:line="100" w:lineRule="atLeast"/>
            </w:pPr>
            <w:r>
              <w:rPr>
                <w:rFonts w:eastAsia="Calibri"/>
                <w:b/>
                <w:bCs/>
              </w:rPr>
              <w:t>ACTITUDES</w:t>
            </w:r>
          </w:p>
        </w:tc>
        <w:tc>
          <w:tcPr>
            <w:tcW w:w="739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3F1919D" w14:textId="77777777" w:rsidR="00000000" w:rsidRDefault="004772C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Reconocer y valorar las diversas manifestaciones musicales, sus contextos, miradas y estilos, a</w:t>
            </w:r>
            <w:r>
              <w:t xml:space="preserve"> partir de lo propio.</w:t>
            </w:r>
          </w:p>
          <w:p w14:paraId="456C136B" w14:textId="77777777" w:rsidR="00000000" w:rsidRDefault="004772C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Reconocer y valorar la música existente y las experiencias adquiridas, así como la experimentación e innovación como aspectos fundamentales y complementarios del aprendizaje y el crecimiento musical.</w:t>
            </w:r>
          </w:p>
          <w:p w14:paraId="5E31D27A" w14:textId="77777777" w:rsidR="00000000" w:rsidRDefault="004772C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Reconocer el valor del trabajo res</w:t>
            </w:r>
            <w:r>
              <w:t>ponsable y a conciencia, tanto en los procesos como en los resultados musicales, desarrollando la autonomía y la autocrítica.</w:t>
            </w:r>
          </w:p>
          <w:p w14:paraId="38646DA9" w14:textId="77777777" w:rsidR="00000000" w:rsidRDefault="004772CC">
            <w:pPr>
              <w:pStyle w:val="ListParagraph"/>
              <w:spacing w:after="0" w:line="100" w:lineRule="atLeast"/>
              <w:ind w:left="0"/>
              <w:jc w:val="both"/>
            </w:pPr>
          </w:p>
        </w:tc>
      </w:tr>
      <w:tr w:rsidR="00000000" w14:paraId="0808CE6D" w14:textId="77777777">
        <w:trPr>
          <w:trHeight w:val="331"/>
        </w:trPr>
        <w:tc>
          <w:tcPr>
            <w:tcW w:w="2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D9F03E1" w14:textId="77777777" w:rsidR="00000000" w:rsidRDefault="004772CC">
            <w:pPr>
              <w:spacing w:after="0" w:line="100" w:lineRule="atLeast"/>
              <w:rPr>
                <w:rFonts w:ascii="sans-serif" w:hAnsi="sans-serif"/>
                <w:color w:val="1A1A1A"/>
                <w:sz w:val="18"/>
              </w:rPr>
            </w:pPr>
            <w:r>
              <w:rPr>
                <w:rFonts w:eastAsia="Calibri"/>
                <w:b/>
                <w:bCs/>
              </w:rPr>
              <w:lastRenderedPageBreak/>
              <w:t>OBJETIVOS DE APRENDIZAJE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39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864A488" w14:textId="6D58B7C6" w:rsidR="00000000" w:rsidRDefault="004772C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 w:rsidRPr="0002350D">
              <w:rPr>
                <w:rFonts w:eastAsia="Times New Roman"/>
                <w:lang w:val="es-ES"/>
              </w:rPr>
              <w:t>OA 4:</w:t>
            </w:r>
            <w:r w:rsidR="0002350D">
              <w:rPr>
                <w:rFonts w:eastAsia="Times New Roman"/>
                <w:lang w:val="es-ES"/>
              </w:rPr>
              <w:t xml:space="preserve"> </w:t>
            </w:r>
            <w:r w:rsidRPr="0002350D">
              <w:rPr>
                <w:rFonts w:eastAsia="Times New Roman"/>
                <w:lang w:val="es-ES"/>
              </w:rPr>
              <w:t>Interpretar a una y más voces repertorio diverso, incorporando como apoyo el uso de medios de reg</w:t>
            </w:r>
            <w:r w:rsidRPr="0002350D">
              <w:rPr>
                <w:rFonts w:eastAsia="Times New Roman"/>
                <w:lang w:val="es-ES"/>
              </w:rPr>
              <w:t>istro y transmisión</w:t>
            </w:r>
          </w:p>
        </w:tc>
      </w:tr>
      <w:tr w:rsidR="00000000" w14:paraId="3928FCA2" w14:textId="77777777">
        <w:tc>
          <w:tcPr>
            <w:tcW w:w="2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4E3D6FB" w14:textId="77777777" w:rsidR="00000000" w:rsidRDefault="004772CC">
            <w:pPr>
              <w:spacing w:after="0" w:line="100" w:lineRule="atLeast"/>
              <w:rPr>
                <w:rFonts w:eastAsia="Times New Roman"/>
                <w:lang w:val="es-ES"/>
              </w:rPr>
            </w:pPr>
            <w:r>
              <w:rPr>
                <w:rFonts w:eastAsia="Calibri"/>
                <w:b/>
                <w:bCs/>
              </w:rPr>
              <w:t xml:space="preserve">CONTENIDOS DECLARATIVOS </w:t>
            </w:r>
          </w:p>
        </w:tc>
        <w:tc>
          <w:tcPr>
            <w:tcW w:w="35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3BB3B8B" w14:textId="77777777" w:rsidR="00000000" w:rsidRDefault="004772C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Ejecución instrumental a una o más voces</w:t>
            </w:r>
          </w:p>
          <w:p w14:paraId="00E80D9B" w14:textId="77777777" w:rsidR="00000000" w:rsidRDefault="004772C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Apreciación musical</w:t>
            </w:r>
          </w:p>
          <w:p w14:paraId="615E9912" w14:textId="77777777" w:rsidR="00000000" w:rsidRDefault="004772CC">
            <w:pPr>
              <w:spacing w:after="0" w:line="100" w:lineRule="atLeast"/>
              <w:ind w:left="360"/>
              <w:jc w:val="both"/>
              <w:rPr>
                <w:rFonts w:eastAsia="Times New Roman"/>
                <w:lang w:val="es-ES"/>
              </w:rPr>
            </w:pPr>
          </w:p>
        </w:tc>
        <w:tc>
          <w:tcPr>
            <w:tcW w:w="38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523365D" w14:textId="77777777" w:rsidR="00000000" w:rsidRDefault="004772CC">
            <w:pPr>
              <w:numPr>
                <w:ilvl w:val="0"/>
                <w:numId w:val="2"/>
              </w:numPr>
            </w:pPr>
            <w:r>
              <w:t>Exploración y experimentación sonora</w:t>
            </w:r>
          </w:p>
          <w:p w14:paraId="32E93F2A" w14:textId="77777777" w:rsidR="00000000" w:rsidRDefault="004772CC">
            <w:pPr>
              <w:numPr>
                <w:ilvl w:val="0"/>
                <w:numId w:val="2"/>
              </w:numPr>
            </w:pPr>
            <w:r>
              <w:t>Texturas musicales.</w:t>
            </w:r>
          </w:p>
        </w:tc>
      </w:tr>
      <w:tr w:rsidR="00000000" w14:paraId="3E9542A7" w14:textId="77777777">
        <w:tc>
          <w:tcPr>
            <w:tcW w:w="2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470AC8A" w14:textId="77777777" w:rsidR="00000000" w:rsidRDefault="004772CC">
            <w:pPr>
              <w:spacing w:after="0" w:line="100" w:lineRule="atLeast"/>
            </w:pPr>
            <w:r>
              <w:rPr>
                <w:rFonts w:eastAsia="Calibri"/>
                <w:b/>
                <w:bCs/>
              </w:rPr>
              <w:t>HABILIDADES</w:t>
            </w:r>
          </w:p>
        </w:tc>
        <w:tc>
          <w:tcPr>
            <w:tcW w:w="35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198143C" w14:textId="77777777" w:rsidR="00000000" w:rsidRDefault="004772CC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jc w:val="both"/>
            </w:pPr>
            <w:r>
              <w:t>Expresión musical y creativa</w:t>
            </w:r>
          </w:p>
        </w:tc>
        <w:tc>
          <w:tcPr>
            <w:tcW w:w="38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24CFD10" w14:textId="77777777" w:rsidR="00000000" w:rsidRDefault="004772CC">
            <w:r>
              <w:t>- Comunicación y difusión del quehacer musical.</w:t>
            </w:r>
          </w:p>
        </w:tc>
      </w:tr>
      <w:tr w:rsidR="00000000" w14:paraId="026BEC26" w14:textId="77777777">
        <w:trPr>
          <w:trHeight w:val="331"/>
        </w:trPr>
        <w:tc>
          <w:tcPr>
            <w:tcW w:w="2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F2AD376" w14:textId="77777777" w:rsidR="00000000" w:rsidRDefault="004772CC">
            <w:pPr>
              <w:spacing w:after="0" w:line="100" w:lineRule="atLeast"/>
              <w:rPr>
                <w:color w:val="1A1A1A"/>
              </w:rPr>
            </w:pPr>
            <w:r>
              <w:rPr>
                <w:rFonts w:eastAsia="Calibri"/>
                <w:b/>
              </w:rPr>
              <w:t>PLAN DE EVALUACIÓN</w:t>
            </w:r>
          </w:p>
        </w:tc>
        <w:tc>
          <w:tcPr>
            <w:tcW w:w="739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8FF4B0F" w14:textId="77777777" w:rsidR="00000000" w:rsidRDefault="004772CC">
            <w:pPr>
              <w:spacing w:after="0" w:line="100" w:lineRule="atLeast"/>
              <w:jc w:val="both"/>
              <w:rPr>
                <w:color w:val="1A1A1A"/>
              </w:rPr>
            </w:pPr>
            <w:r>
              <w:rPr>
                <w:color w:val="1A1A1A"/>
              </w:rPr>
              <w:t xml:space="preserve">- Formativa trabajo personal semanal </w:t>
            </w:r>
          </w:p>
          <w:p w14:paraId="64EF3538" w14:textId="77777777" w:rsidR="00000000" w:rsidRDefault="004772CC">
            <w:pPr>
              <w:spacing w:after="0" w:line="100" w:lineRule="atLeast"/>
              <w:jc w:val="both"/>
              <w:rPr>
                <w:color w:val="1A1A1A"/>
              </w:rPr>
            </w:pPr>
            <w:r>
              <w:rPr>
                <w:color w:val="1A1A1A"/>
              </w:rPr>
              <w:t>- Ensayos de repertorio y trabajos individuales con calificación acumulativa</w:t>
            </w:r>
          </w:p>
          <w:p w14:paraId="47D99D14" w14:textId="77777777" w:rsidR="00000000" w:rsidRDefault="004772CC">
            <w:pPr>
              <w:spacing w:after="0" w:line="100" w:lineRule="atLeast"/>
              <w:jc w:val="both"/>
            </w:pPr>
            <w:r>
              <w:rPr>
                <w:color w:val="1A1A1A"/>
              </w:rPr>
              <w:t>- Evaluación de ejecución instrumental y vocal grupal.</w:t>
            </w:r>
          </w:p>
        </w:tc>
      </w:tr>
    </w:tbl>
    <w:p w14:paraId="014F2628" w14:textId="77777777" w:rsidR="004772CC" w:rsidRDefault="004772CC"/>
    <w:sectPr w:rsidR="004772CC">
      <w:pgSz w:w="12240" w:h="15840"/>
      <w:pgMar w:top="1440" w:right="1800" w:bottom="1440" w:left="1800" w:header="720" w:footer="720" w:gutter="0"/>
      <w:cols w:space="72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D64DF" w14:textId="77777777" w:rsidR="004772CC" w:rsidRDefault="004772CC">
      <w:pPr>
        <w:spacing w:after="0" w:line="240" w:lineRule="auto"/>
      </w:pPr>
      <w:r>
        <w:separator/>
      </w:r>
    </w:p>
  </w:endnote>
  <w:endnote w:type="continuationSeparator" w:id="0">
    <w:p w14:paraId="2D3C4621" w14:textId="77777777" w:rsidR="004772CC" w:rsidRDefault="00477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ans-serif">
    <w:altName w:val="MS Mincho"/>
    <w:charset w:val="8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831ABD" w14:textId="77777777" w:rsidR="004772CC" w:rsidRDefault="004772CC">
      <w:pPr>
        <w:spacing w:after="0" w:line="240" w:lineRule="auto"/>
      </w:pPr>
      <w:r>
        <w:separator/>
      </w:r>
    </w:p>
  </w:footnote>
  <w:footnote w:type="continuationSeparator" w:id="0">
    <w:p w14:paraId="10AFDB50" w14:textId="77777777" w:rsidR="004772CC" w:rsidRDefault="004772CC">
      <w:pPr>
        <w:spacing w:after="0" w:line="240" w:lineRule="auto"/>
      </w:pPr>
      <w:r>
        <w:continuationSeparator/>
      </w:r>
    </w:p>
  </w:footnote>
  <w:footnote w:id="1">
    <w:p w14:paraId="02BD240D" w14:textId="77777777" w:rsidR="00000000" w:rsidRDefault="004772CC">
      <w:r>
        <w:rPr>
          <w:rStyle w:val="Caracteresdenotaalpie"/>
        </w:rPr>
        <w:footnoteRef/>
      </w:r>
      <w:r>
        <w:br w:type="page"/>
      </w:r>
      <w:r>
        <w:tab/>
        <w:t xml:space="preserve">Esta programación puede sufrir cambios </w:t>
      </w:r>
      <w:proofErr w:type="gramStart"/>
      <w:r>
        <w:t>de acuerdo a</w:t>
      </w:r>
      <w:proofErr w:type="gramEnd"/>
      <w:r>
        <w:t xml:space="preserve"> las necesi</w:t>
      </w:r>
      <w:r>
        <w:t xml:space="preserve">dades emergentes que detecte el profesional de la educación.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350D"/>
    <w:rsid w:val="0002350D"/>
    <w:rsid w:val="0047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,"/>
  <w:listSeparator w:val=";"/>
  <w14:docId w14:val="014C1DEC"/>
  <w15:chartTrackingRefBased/>
  <w15:docId w15:val="{6A20C3B8-A7F8-40FD-B3E7-F593269BC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60" w:line="256" w:lineRule="auto"/>
    </w:pPr>
    <w:rPr>
      <w:rFonts w:ascii="Calibri" w:eastAsia="Arial Unicode MS" w:hAnsi="Calibri" w:cs="Calibri"/>
      <w:sz w:val="22"/>
      <w:szCs w:val="22"/>
      <w:lang w:eastAsia="ar-SA"/>
    </w:rPr>
  </w:style>
  <w:style w:type="paragraph" w:styleId="Ttulo5">
    <w:name w:val="heading 5"/>
    <w:basedOn w:val="Encabezado1"/>
    <w:next w:val="Textoindependiente"/>
    <w:qFormat/>
    <w:pPr>
      <w:numPr>
        <w:ilvl w:val="4"/>
        <w:numId w:val="3"/>
      </w:numPr>
      <w:outlineLvl w:val="4"/>
    </w:pPr>
    <w:rPr>
      <w:rFonts w:ascii="Times New Roman" w:hAnsi="Times New Roman" w:cs="Tahoma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styleId="Hipervnculo">
    <w:name w:val="Hyperlink"/>
    <w:rPr>
      <w:color w:val="0000FF"/>
      <w:u w:val="single"/>
      <w:lang/>
    </w:rPr>
  </w:style>
  <w:style w:type="character" w:customStyle="1" w:styleId="EncabezadoCar">
    <w:name w:val="Encabezado Car"/>
    <w:basedOn w:val="DefaultParagraphFont"/>
  </w:style>
  <w:style w:type="character" w:customStyle="1" w:styleId="PiedepginaCar">
    <w:name w:val="Pie de página Car"/>
    <w:basedOn w:val="DefaultParagraphFont"/>
  </w:style>
  <w:style w:type="character" w:customStyle="1" w:styleId="TextonotapieCar">
    <w:name w:val="Texto nota pie Car"/>
    <w:rPr>
      <w:sz w:val="20"/>
      <w:szCs w:val="20"/>
    </w:rPr>
  </w:style>
  <w:style w:type="character" w:customStyle="1" w:styleId="footnotereference">
    <w:name w:val="footnote reference"/>
    <w:rPr>
      <w:vertAlign w:val="superscript"/>
    </w:rPr>
  </w:style>
  <w:style w:type="character" w:customStyle="1" w:styleId="Mencinsinresolver1">
    <w:name w:val="Mención sin resolver1"/>
    <w:rPr>
      <w:color w:val="605E5C"/>
    </w:rPr>
  </w:style>
  <w:style w:type="character" w:customStyle="1" w:styleId="ListLabel1">
    <w:name w:val="ListLabel 1"/>
    <w:rPr>
      <w:rFonts w:eastAsia="Times New Roman" w:cs="Calibri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alibri"/>
    </w:rPr>
  </w:style>
  <w:style w:type="character" w:customStyle="1" w:styleId="Caracteresdenotaalpie">
    <w:name w:val="Caracteres de nota al pie"/>
  </w:style>
  <w:style w:type="character" w:styleId="Refdenotaalpie">
    <w:name w:val="footnote reference"/>
    <w:rPr>
      <w:vertAlign w:val="superscript"/>
    </w:rPr>
  </w:style>
  <w:style w:type="character" w:customStyle="1" w:styleId="Vietas">
    <w:name w:val="Viñetas"/>
    <w:rPr>
      <w:rFonts w:ascii="OpenSymbol" w:eastAsia="OpenSymbol" w:hAnsi="OpenSymbol" w:cs="OpenSymbol"/>
    </w:rPr>
  </w:style>
  <w:style w:type="character" w:styleId="Refdenotaalfinal">
    <w:name w:val="endnote reference"/>
    <w:rPr>
      <w:vertAlign w:val="superscript"/>
    </w:rPr>
  </w:style>
  <w:style w:type="character" w:customStyle="1" w:styleId="Caracteresdenotafinal">
    <w:name w:val="Caracteres de nota final"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hAnsi="Arial" w:cs="Arial Unicode MS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customStyle="1" w:styleId="Etiqueta">
    <w:name w:val="Etiqueta"/>
    <w:basedOn w:val="Normal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</w:style>
  <w:style w:type="paragraph" w:styleId="Encabezado">
    <w:name w:val="header"/>
    <w:basedOn w:val="Normal"/>
    <w:pPr>
      <w:suppressLineNumbers/>
      <w:tabs>
        <w:tab w:val="center" w:pos="4419"/>
        <w:tab w:val="right" w:pos="8838"/>
      </w:tabs>
      <w:spacing w:after="0" w:line="100" w:lineRule="atLeast"/>
    </w:pPr>
  </w:style>
  <w:style w:type="paragraph" w:styleId="Piedepgina">
    <w:name w:val="footer"/>
    <w:basedOn w:val="Normal"/>
    <w:pPr>
      <w:suppressLineNumbers/>
      <w:tabs>
        <w:tab w:val="center" w:pos="4419"/>
        <w:tab w:val="right" w:pos="8838"/>
      </w:tabs>
      <w:spacing w:after="0" w:line="100" w:lineRule="atLeast"/>
    </w:pPr>
  </w:style>
  <w:style w:type="paragraph" w:customStyle="1" w:styleId="footnotetext">
    <w:name w:val="footnote text"/>
    <w:basedOn w:val="Normal"/>
    <w:pPr>
      <w:spacing w:after="0" w:line="100" w:lineRule="atLeast"/>
    </w:pPr>
    <w:rPr>
      <w:sz w:val="20"/>
      <w:szCs w:val="20"/>
    </w:rPr>
  </w:style>
  <w:style w:type="paragraph" w:customStyle="1" w:styleId="ListParagraph">
    <w:name w:val="List Paragraph"/>
    <w:basedOn w:val="Normal"/>
    <w:pPr>
      <w:ind w:left="720"/>
    </w:pPr>
  </w:style>
  <w:style w:type="paragraph" w:styleId="Textonotapie">
    <w:name w:val="footnote text"/>
    <w:basedOn w:val="Normal"/>
    <w:pPr>
      <w:suppressLineNumbers/>
      <w:ind w:left="283" w:hanging="283"/>
    </w:pPr>
    <w:rPr>
      <w:sz w:val="20"/>
      <w:szCs w:val="20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urriculumnacional.cl/614/w3-article-21219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curriculumnacional.cl/614/w3-article-21220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cp:lastModifiedBy>Bárbara Olivares Arancibia</cp:lastModifiedBy>
  <cp:revision>2</cp:revision>
  <cp:lastPrinted>1601-01-01T00:00:00Z</cp:lastPrinted>
  <dcterms:created xsi:type="dcterms:W3CDTF">2020-08-25T03:00:00Z</dcterms:created>
  <dcterms:modified xsi:type="dcterms:W3CDTF">2020-08-25T03:00:00Z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